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D9702">
      <w:pPr>
        <w:pStyle w:val="5"/>
        <w:spacing w:line="540" w:lineRule="exact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附件1</w:t>
      </w:r>
    </w:p>
    <w:p w14:paraId="658CAF0F">
      <w:pPr>
        <w:pStyle w:val="5"/>
        <w:spacing w:line="600" w:lineRule="exact"/>
        <w:jc w:val="center"/>
        <w:rPr>
          <w:rFonts w:ascii="仿宋" w:hAnsi="仿宋" w:eastAsia="仿宋" w:cs="Cambria Math"/>
          <w:b/>
          <w:color w:val="000000"/>
          <w:kern w:val="2"/>
          <w:sz w:val="44"/>
          <w:szCs w:val="44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44"/>
          <w:szCs w:val="44"/>
        </w:rPr>
        <w:t>申 报 规 范</w:t>
      </w:r>
    </w:p>
    <w:p w14:paraId="54CAFC11">
      <w:pPr>
        <w:pStyle w:val="5"/>
        <w:spacing w:line="440" w:lineRule="exact"/>
        <w:ind w:firstLine="482" w:firstLineChars="200"/>
        <w:rPr>
          <w:rFonts w:ascii="仿宋" w:hAnsi="仿宋" w:eastAsia="仿宋" w:cs="Cambria Math"/>
          <w:b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4"/>
          <w:szCs w:val="24"/>
        </w:rPr>
        <w:t>一、标题要求</w:t>
      </w:r>
    </w:p>
    <w:p w14:paraId="50B29669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1.需在申报材料左上角注明：第三届“创新案例/产品/人物”申报材料（楷体3号）。</w:t>
      </w:r>
    </w:p>
    <w:p w14:paraId="41ED4D9C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2.材料主标题：需集中反映项目活动的主要内容和突出特点（标宋2号加粗居中），一般不超过20个字。</w:t>
      </w:r>
    </w:p>
    <w:p w14:paraId="540EF066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3.材料副标题：——××（单位）××××（项目名称）的探索与实践（楷体3号居中），副标题可以根据实际情况具体措辞。</w:t>
      </w:r>
    </w:p>
    <w:p w14:paraId="69180E70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4.主标题和副标题要清晰鲜明，主标题要能概括案例的亮点特色，副标题要准确概括案例涉及的地域、单位、事件等。</w:t>
      </w:r>
    </w:p>
    <w:p w14:paraId="4DD3F83B">
      <w:pPr>
        <w:pStyle w:val="5"/>
        <w:spacing w:line="440" w:lineRule="exact"/>
        <w:ind w:firstLine="482" w:firstLineChars="200"/>
        <w:rPr>
          <w:rFonts w:ascii="仿宋" w:hAnsi="仿宋" w:eastAsia="仿宋" w:cs="Cambria Math"/>
          <w:b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4"/>
          <w:szCs w:val="24"/>
        </w:rPr>
        <w:t>二、正文要求</w:t>
      </w:r>
    </w:p>
    <w:p w14:paraId="36503AFB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1.体例上，全文应反映案例/产品/人物的背景、思路、做法及成效，不要写成工作总结、个案分析或学术论文。</w:t>
      </w:r>
    </w:p>
    <w:p w14:paraId="3AA35F19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2.结构上，全文采用总分式构段方式，首段概括介绍案例/产品/人物基本情况（200字以内），内容按四段式行文，最多两级标题。</w:t>
      </w:r>
    </w:p>
    <w:p w14:paraId="64D5BF39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第一段 背景缘由：介绍案例/产品/人物的背景，如解决社会突出问题、法治建设各项工作中的难点、痛点、堵点等。</w:t>
      </w:r>
    </w:p>
    <w:p w14:paraId="15B6C18A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第二段 基本做法：介绍案例/产品/人物的做法，表述简洁完整。</w:t>
      </w:r>
    </w:p>
    <w:p w14:paraId="4A4A70EE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第三段 主要成效：介绍案例/产品/人物的成效，有定性定量描述。</w:t>
      </w:r>
    </w:p>
    <w:p w14:paraId="166D68E5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第四段 推广价值：介绍案例/产品/人物的可借鉴性，具有可复制、可推广的意义，或者总结积累的经验、反思和下一步的考虑。</w:t>
      </w:r>
    </w:p>
    <w:p w14:paraId="20CE1281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内容上，尽量避免出现文件名（号），必要时仅首次出现用全称，后续行文则用简称。图文内容重复应删除图表。禁止使用“我（单位、部门）”“去（今）年”等含糊表述，一律以第三方视角，明确表述为“××单位（部门）”、具体年份等。</w:t>
      </w:r>
    </w:p>
    <w:p w14:paraId="181FCFEA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4.正文3号仿宋体字，每自然段首行缩进2字符，回行顶格。结构层次序数，第一层为“一、”，用3号黑体字；第二层为“（二）”，用3号楷体字；第三层为“1.”；第四层为“（1）”，均用3号仿宋体字。行距固定值28磅。</w:t>
      </w:r>
    </w:p>
    <w:p w14:paraId="18F169A8">
      <w:pPr>
        <w:pStyle w:val="5"/>
        <w:spacing w:line="440" w:lineRule="exact"/>
        <w:ind w:firstLine="482" w:firstLineChars="200"/>
        <w:rPr>
          <w:rFonts w:ascii="仿宋" w:hAnsi="仿宋" w:eastAsia="仿宋" w:cs="Cambria Math"/>
          <w:b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4"/>
          <w:szCs w:val="24"/>
        </w:rPr>
        <w:t>三、其他要求</w:t>
      </w:r>
    </w:p>
    <w:p w14:paraId="138ED373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1.申报的案例/产品/人物内容必须真实可靠，且已在实践中取得一定效果，不存在重大争议，不涉及保密信息（包括数据和文号）。</w:t>
      </w:r>
    </w:p>
    <w:p w14:paraId="3B54D639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 案例/产品/人物申报必须包括《申报表》。《申报表》缺失或者《申报表》未加盖公章（需要本人签名处未签名）的，视为无效申报。</w:t>
      </w:r>
    </w:p>
    <w:p w14:paraId="153BE859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3.申报单位、申报人须完整填写联系地址和联系方式。</w:t>
      </w:r>
    </w:p>
    <w:p w14:paraId="39C0B296">
      <w:pPr>
        <w:pStyle w:val="5"/>
        <w:spacing w:line="40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</w:p>
    <w:p w14:paraId="26773A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05832"/>
    <w:rsid w:val="2F533EEE"/>
    <w:rsid w:val="2FC15FED"/>
    <w:rsid w:val="329077A5"/>
    <w:rsid w:val="50C669F2"/>
    <w:rsid w:val="52705832"/>
    <w:rsid w:val="59132023"/>
    <w:rsid w:val="6D7149BD"/>
    <w:rsid w:val="6E662ECE"/>
    <w:rsid w:val="7BCA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6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0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2025-04-21T02:01:00Z</dcterms:created>
  <dc:creator>潇风</dc:creator>
  <cp:lastModifiedBy>潇风</cp:lastModifiedBy>
  <dcterms:modified xsi:type="dcterms:W3CDTF">2025-04-21T02:01:49Z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2BCADF87701D43B595F8983649ED0DEB_11</vt:lpwstr>
  </property>
  <property fmtid="{D5CDD505-2E9C-101B-9397-08002B2CF9AE}" pid="4" name="KSOTemplateDocerSaveRecord">
    <vt:lpwstr>eyJoZGlkIjoiMzUzZjNjYWMxMGNhNzZhZjUyOTgxYTY5ZDVjZmM4NWUiLCJ1c2VySWQiOiI3MzI1NzI1MDkifQ==</vt:lpwstr>
  </property>
</Properties>
</file>